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13E27294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>wykonanie remontu</w:t>
      </w:r>
      <w:r w:rsidR="001B44CE">
        <w:rPr>
          <w:rFonts w:asciiTheme="minorHAnsi" w:hAnsiTheme="minorHAnsi" w:cstheme="minorHAnsi"/>
          <w:b/>
          <w:sz w:val="28"/>
        </w:rPr>
        <w:t xml:space="preserve"> dróg pożarowych przy budynkach </w:t>
      </w:r>
      <w:r w:rsidR="001B44CE">
        <w:rPr>
          <w:rFonts w:asciiTheme="minorHAnsi" w:hAnsiTheme="minorHAnsi" w:cstheme="minorHAnsi"/>
          <w:b/>
          <w:sz w:val="28"/>
        </w:rPr>
        <w:br/>
        <w:t>w zasobach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 </w:t>
      </w:r>
      <w:r w:rsidR="001B44CE">
        <w:rPr>
          <w:rFonts w:asciiTheme="minorHAnsi" w:hAnsiTheme="minorHAnsi" w:cstheme="minorHAnsi"/>
          <w:b/>
          <w:sz w:val="28"/>
        </w:rPr>
        <w:t>TSM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45E7CFAA" w:rsidR="00F46A52" w:rsidRPr="00AA7CC6" w:rsidRDefault="00A070B2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Droga pożarowa - </w:t>
            </w:r>
            <w:r w:rsidR="001B44CE">
              <w:rPr>
                <w:rFonts w:asciiTheme="minorHAnsi" w:eastAsia="Calibri" w:hAnsiTheme="minorHAnsi" w:cstheme="minorHAnsi"/>
              </w:rPr>
              <w:t>Bitwy pod Monte Cassino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B44CE" w:rsidRPr="00AA7CC6" w14:paraId="44B81B66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2001" w14:textId="65FFF8EF" w:rsidR="001B44CE" w:rsidRPr="00AA7CC6" w:rsidRDefault="001B44CE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9FC1" w14:textId="7A61DE13" w:rsidR="001B44CE" w:rsidRDefault="00A070B2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Droga Pożarowa - </w:t>
            </w:r>
            <w:r w:rsidR="001B44CE">
              <w:rPr>
                <w:rFonts w:asciiTheme="minorHAnsi" w:eastAsia="Calibri" w:hAnsiTheme="minorHAnsi" w:cstheme="minorHAnsi"/>
              </w:rPr>
              <w:t>Odległa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D58" w14:textId="0A78D26B" w:rsidR="001B44CE" w:rsidRPr="00AA7CC6" w:rsidRDefault="001B44CE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E5C" w14:textId="77777777" w:rsidR="001B44CE" w:rsidRPr="00AA7CC6" w:rsidRDefault="001B44CE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lastRenderedPageBreak/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0061D591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1B44CE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0536D9A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remontu dróg pożarowych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46</cp:revision>
  <cp:lastPrinted>2021-04-27T09:47:00Z</cp:lastPrinted>
  <dcterms:created xsi:type="dcterms:W3CDTF">2013-08-06T11:53:00Z</dcterms:created>
  <dcterms:modified xsi:type="dcterms:W3CDTF">2021-04-27T09:47:00Z</dcterms:modified>
</cp:coreProperties>
</file>